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62" w:rsidRDefault="0096456D" w:rsidP="0096456D">
      <w:r>
        <w:rPr>
          <w:rStyle w:val="a3"/>
          <w:rFonts w:eastAsia="Calibri"/>
          <w:b/>
          <w:i w:val="0"/>
          <w:noProof/>
          <w:sz w:val="28"/>
          <w:szCs w:val="28"/>
          <w:lang w:eastAsia="ru-RU"/>
        </w:rPr>
        <w:drawing>
          <wp:inline distT="0" distB="0" distL="0" distR="0">
            <wp:extent cx="1562100" cy="119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56D" w:rsidRDefault="0096456D" w:rsidP="0096456D"/>
    <w:p w:rsidR="0096456D" w:rsidRDefault="0096456D" w:rsidP="0096456D"/>
    <w:p w:rsidR="0096456D" w:rsidRDefault="0096456D" w:rsidP="00964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6456D">
        <w:rPr>
          <w:rFonts w:ascii="Times New Roman" w:hAnsi="Times New Roman" w:cs="Times New Roman"/>
          <w:b/>
          <w:sz w:val="28"/>
          <w:szCs w:val="28"/>
        </w:rPr>
        <w:t>Поставить бесхозяйный объект на учет теперь можно</w:t>
      </w:r>
    </w:p>
    <w:p w:rsidR="0096456D" w:rsidRDefault="0096456D" w:rsidP="00964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6D">
        <w:rPr>
          <w:rFonts w:ascii="Times New Roman" w:hAnsi="Times New Roman" w:cs="Times New Roman"/>
          <w:b/>
          <w:sz w:val="28"/>
          <w:szCs w:val="28"/>
        </w:rPr>
        <w:t xml:space="preserve"> с помощью </w:t>
      </w:r>
      <w:proofErr w:type="spellStart"/>
      <w:r w:rsidRPr="0096456D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6456D" w:rsidRPr="0096456D" w:rsidRDefault="0096456D" w:rsidP="00964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56D" w:rsidRPr="0096456D" w:rsidRDefault="0096456D" w:rsidP="009645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56D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96456D">
        <w:rPr>
          <w:rFonts w:ascii="Times New Roman" w:hAnsi="Times New Roman" w:cs="Times New Roman"/>
          <w:sz w:val="28"/>
          <w:szCs w:val="28"/>
        </w:rPr>
        <w:t xml:space="preserve"> принят новый приказ от 15.03.2023 № П/0086 «Об установлении Порядка принятия на учет бесхозяйных недвижимых вещей» (Порядок), который вступил в силу с 05.12.2023.</w:t>
      </w:r>
    </w:p>
    <w:p w:rsidR="0096456D" w:rsidRPr="0096456D" w:rsidRDefault="0096456D" w:rsidP="009645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 xml:space="preserve">Согласно указанного Порядка органы местного самоуправления обращаются с заявлением о </w:t>
      </w:r>
      <w:proofErr w:type="gramStart"/>
      <w:r w:rsidRPr="0096456D">
        <w:rPr>
          <w:rFonts w:ascii="Times New Roman" w:hAnsi="Times New Roman" w:cs="Times New Roman"/>
          <w:sz w:val="28"/>
          <w:szCs w:val="28"/>
        </w:rPr>
        <w:t>постановке  на</w:t>
      </w:r>
      <w:proofErr w:type="gramEnd"/>
      <w:r w:rsidRPr="0096456D">
        <w:rPr>
          <w:rFonts w:ascii="Times New Roman" w:hAnsi="Times New Roman" w:cs="Times New Roman"/>
          <w:sz w:val="28"/>
          <w:szCs w:val="28"/>
        </w:rPr>
        <w:t xml:space="preserve"> учет бесхозяйного объекта в порядке межведомственного информационного взаимодействия.</w:t>
      </w:r>
    </w:p>
    <w:p w:rsidR="0096456D" w:rsidRPr="0096456D" w:rsidRDefault="0096456D" w:rsidP="009645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>Однако  лица, обязанные в соответствии с законом осуществлять эксплуатацию линейных объектов, помимо обычного порядка подачи документов на учетно-регистрационные действия (посредством личного обращения в многофункциональный центр либо при наличии УКЭП через официальный сайт) теперь смогут обратиться с заявлением о постановке на учет бесхозяйного объекта недвижимости посредством федеральной государственной информационной системы «Единый портал государственных и муниципальных услуг (функций)» (ЕПГУ).</w:t>
      </w:r>
    </w:p>
    <w:p w:rsidR="0096456D" w:rsidRPr="0096456D" w:rsidRDefault="0096456D" w:rsidP="009645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456D">
        <w:rPr>
          <w:rFonts w:ascii="Times New Roman" w:hAnsi="Times New Roman" w:cs="Times New Roman"/>
          <w:sz w:val="28"/>
          <w:szCs w:val="28"/>
        </w:rPr>
        <w:t>Таким образом законодатель упростил и ускорил порядок постановки на учет бесхозяйных линейных объектов (коммуникаций).</w:t>
      </w:r>
    </w:p>
    <w:sectPr w:rsidR="0096456D" w:rsidRPr="0096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6D"/>
    <w:rsid w:val="0096456D"/>
    <w:rsid w:val="00D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5B3D81"/>
  <w15:chartTrackingRefBased/>
  <w15:docId w15:val="{67237886-233D-4D74-8B1F-7E863340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645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Брандт Елена Николаевна</dc:creator>
  <cp:keywords/>
  <dc:description/>
  <cp:lastModifiedBy>Брандт Елена Николаевна</cp:lastModifiedBy>
  <cp:revision>1</cp:revision>
  <dcterms:created xsi:type="dcterms:W3CDTF">2024-02-16T09:41:00Z</dcterms:created>
  <dcterms:modified xsi:type="dcterms:W3CDTF">2024-02-16T09:42:00Z</dcterms:modified>
</cp:coreProperties>
</file>